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2480"/>
        <w:gridCol w:w="2557"/>
        <w:gridCol w:w="2242"/>
        <w:gridCol w:w="2431"/>
        <w:gridCol w:w="2482"/>
        <w:gridCol w:w="1690"/>
      </w:tblGrid>
      <w:tr w:rsidR="006350E1" w:rsidTr="000250CA">
        <w:tc>
          <w:tcPr>
            <w:tcW w:w="515" w:type="dxa"/>
          </w:tcPr>
          <w:p w:rsidR="00220713" w:rsidRDefault="00220713"/>
        </w:tc>
        <w:tc>
          <w:tcPr>
            <w:tcW w:w="3101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3219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611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551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649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744" w:type="dxa"/>
          </w:tcPr>
          <w:p w:rsidR="00220713" w:rsidRPr="00220713" w:rsidRDefault="00220713" w:rsidP="0012126D">
            <w:pPr>
              <w:jc w:val="center"/>
            </w:pPr>
            <w:r>
              <w:t>Closure</w:t>
            </w:r>
          </w:p>
        </w:tc>
      </w:tr>
      <w:tr w:rsidR="006350E1" w:rsidTr="000250CA">
        <w:trPr>
          <w:cantSplit/>
          <w:trHeight w:val="1134"/>
        </w:trPr>
        <w:tc>
          <w:tcPr>
            <w:tcW w:w="515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3101" w:type="dxa"/>
          </w:tcPr>
          <w:p w:rsidR="00220713" w:rsidRDefault="000250CA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0250CA" w:rsidRDefault="000250CA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0250CA" w:rsidRDefault="000250CA">
            <w:r>
              <w:t xml:space="preserve">I am learning how to use narrative techniques, such as dialogue, pacing, description, reflection, and multiple plot lines, to develop experiences, events, and/or characters. </w:t>
            </w:r>
          </w:p>
        </w:tc>
        <w:tc>
          <w:tcPr>
            <w:tcW w:w="3219" w:type="dxa"/>
          </w:tcPr>
          <w:p w:rsidR="00220713" w:rsidRDefault="000250CA">
            <w:r>
              <w:t>I can write narratives to develop real or imagined experiences or events using effective technique, well-chosen details, and well-structured event sequences.</w:t>
            </w:r>
          </w:p>
          <w:p w:rsidR="000250CA" w:rsidRDefault="000250CA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0250CA" w:rsidRDefault="000250CA"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220713" w:rsidRDefault="000250CA">
            <w:r>
              <w:rPr>
                <w:b/>
              </w:rPr>
              <w:t>Writer’s notebook</w:t>
            </w:r>
            <w:r>
              <w:t xml:space="preserve">: </w:t>
            </w:r>
            <w:r w:rsidR="006350E1">
              <w:t>Movie Genre of the month: Disney</w:t>
            </w:r>
          </w:p>
          <w:p w:rsidR="006350E1" w:rsidRDefault="006350E1">
            <w:r>
              <w:t xml:space="preserve">Students will write a short film analysis of a movie they watched over the weekend. </w:t>
            </w:r>
          </w:p>
          <w:p w:rsidR="006350E1" w:rsidRDefault="006350E1"/>
          <w:p w:rsidR="006350E1" w:rsidRPr="000250CA" w:rsidRDefault="006350E1">
            <w:r>
              <w:t xml:space="preserve">Students will be reminded of the Memory Map that I showed them. </w:t>
            </w:r>
          </w:p>
        </w:tc>
        <w:tc>
          <w:tcPr>
            <w:tcW w:w="2551" w:type="dxa"/>
          </w:tcPr>
          <w:p w:rsidR="00220713" w:rsidRDefault="006350E1">
            <w:r>
              <w:t xml:space="preserve">After they label the 10 to 20 things, they will share with the class the different locations. </w:t>
            </w:r>
          </w:p>
        </w:tc>
        <w:tc>
          <w:tcPr>
            <w:tcW w:w="2649" w:type="dxa"/>
          </w:tcPr>
          <w:p w:rsidR="00220713" w:rsidRDefault="006350E1">
            <w:r>
              <w:t xml:space="preserve">Students will draw out their memory maps. It can be colorful if they want to. </w:t>
            </w:r>
          </w:p>
          <w:p w:rsidR="006350E1" w:rsidRDefault="006350E1"/>
          <w:p w:rsidR="006350E1" w:rsidRDefault="006350E1">
            <w:r>
              <w:t xml:space="preserve">The students will label 10 to 20 things on their map. </w:t>
            </w:r>
          </w:p>
        </w:tc>
        <w:tc>
          <w:tcPr>
            <w:tcW w:w="1744" w:type="dxa"/>
          </w:tcPr>
          <w:p w:rsidR="00220713" w:rsidRDefault="006350E1">
            <w:r>
              <w:t xml:space="preserve">On the back, the students will pick 5 locations that they wish to discuss. By writing, “I remember…x3-5, but mostly I remember…” </w:t>
            </w:r>
          </w:p>
        </w:tc>
      </w:tr>
      <w:tr w:rsidR="006350E1" w:rsidTr="000250CA">
        <w:trPr>
          <w:cantSplit/>
          <w:trHeight w:val="1134"/>
        </w:trPr>
        <w:tc>
          <w:tcPr>
            <w:tcW w:w="515" w:type="dxa"/>
            <w:textDirection w:val="btLr"/>
          </w:tcPr>
          <w:p w:rsidR="00220713" w:rsidRPr="00923F32" w:rsidRDefault="00220713" w:rsidP="00220713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Tuesday</w:t>
            </w:r>
          </w:p>
        </w:tc>
        <w:tc>
          <w:tcPr>
            <w:tcW w:w="3101" w:type="dxa"/>
          </w:tcPr>
          <w:p w:rsidR="006350E1" w:rsidRDefault="006350E1" w:rsidP="006350E1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220713" w:rsidRDefault="006350E1" w:rsidP="006350E1">
            <w:pPr>
              <w:rPr>
                <w:rFonts w:ascii="Times New Roman" w:hAnsi="Times New Roman" w:cs="Times New Roman"/>
              </w:rPr>
            </w:pPr>
            <w:r>
              <w:t>I am learning how to use narrative techniques, such as dialogue, pacing, description, reflection, and multiple plot lines, to develop experiences, events, and/or characters.</w:t>
            </w:r>
          </w:p>
        </w:tc>
        <w:tc>
          <w:tcPr>
            <w:tcW w:w="3219" w:type="dxa"/>
          </w:tcPr>
          <w:p w:rsidR="006350E1" w:rsidRDefault="006350E1" w:rsidP="006350E1">
            <w:r>
              <w:t>I can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220713" w:rsidRDefault="006350E1" w:rsidP="006350E1">
            <w:pPr>
              <w:rPr>
                <w:rFonts w:ascii="Times New Roman" w:hAnsi="Times New Roman" w:cs="Times New Roman"/>
              </w:rPr>
            </w:pPr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220713" w:rsidRDefault="006350E1" w:rsidP="001B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come to class with 3 new words that they have encountered that is interesting to them and find creative ways to utilize them in their writing. </w:t>
            </w:r>
          </w:p>
          <w:p w:rsidR="006350E1" w:rsidRDefault="006350E1" w:rsidP="001B225E">
            <w:pPr>
              <w:rPr>
                <w:rFonts w:ascii="Times New Roman" w:hAnsi="Times New Roman" w:cs="Times New Roman"/>
              </w:rPr>
            </w:pPr>
          </w:p>
          <w:p w:rsidR="00CE1AAF" w:rsidRDefault="006350E1" w:rsidP="001B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they can’t think of 3 words, I will provide them with a list and definitions. </w:t>
            </w:r>
          </w:p>
        </w:tc>
        <w:tc>
          <w:tcPr>
            <w:tcW w:w="2551" w:type="dxa"/>
          </w:tcPr>
          <w:p w:rsidR="00220713" w:rsidRDefault="006350E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many stories do you think you can get from yours?</w:t>
            </w:r>
          </w:p>
        </w:tc>
        <w:tc>
          <w:tcPr>
            <w:tcW w:w="2649" w:type="dxa"/>
          </w:tcPr>
          <w:p w:rsidR="00220713" w:rsidRDefault="006350E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students will expand on their “I remember” pieces by narrowing down on specific events and expanding on those events to create a story with pacing, an issue of some sort, and dialogue. </w:t>
            </w:r>
          </w:p>
          <w:p w:rsidR="006350E1" w:rsidRDefault="006350E1" w:rsidP="00220713">
            <w:pPr>
              <w:rPr>
                <w:rFonts w:ascii="Times New Roman" w:hAnsi="Times New Roman" w:cs="Times New Roman"/>
              </w:rPr>
            </w:pPr>
          </w:p>
          <w:p w:rsidR="006350E1" w:rsidRDefault="006350E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also be warned that 1. They will do a workshop tomorrow on their pieces. 2. They will upload them into a discussion post so that other students will be able to see their drafts. </w:t>
            </w:r>
          </w:p>
        </w:tc>
        <w:tc>
          <w:tcPr>
            <w:tcW w:w="1744" w:type="dxa"/>
          </w:tcPr>
          <w:p w:rsidR="00220713" w:rsidRDefault="006350E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hopefully be finishing up their first drafts.</w:t>
            </w:r>
          </w:p>
        </w:tc>
      </w:tr>
      <w:tr w:rsidR="006350E1" w:rsidTr="000250CA">
        <w:trPr>
          <w:cantSplit/>
          <w:trHeight w:val="1475"/>
        </w:trPr>
        <w:tc>
          <w:tcPr>
            <w:tcW w:w="515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Wednesday</w:t>
            </w:r>
          </w:p>
        </w:tc>
        <w:tc>
          <w:tcPr>
            <w:tcW w:w="3101" w:type="dxa"/>
          </w:tcPr>
          <w:p w:rsidR="006350E1" w:rsidRDefault="006350E1" w:rsidP="006350E1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220713" w:rsidRDefault="006350E1" w:rsidP="006350E1">
            <w:r>
              <w:t>I am learning how to use narrative techniques, such as dialogue, pacing, description, reflection, and multiple plot lines, to develop experiences, events, and/or characters.</w:t>
            </w:r>
          </w:p>
        </w:tc>
        <w:tc>
          <w:tcPr>
            <w:tcW w:w="3219" w:type="dxa"/>
          </w:tcPr>
          <w:p w:rsidR="006350E1" w:rsidRDefault="006350E1" w:rsidP="006350E1">
            <w:r>
              <w:t>I can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220713" w:rsidRDefault="006350E1" w:rsidP="006350E1"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2D0B42" w:rsidRDefault="002D0B42">
            <w:r>
              <w:t xml:space="preserve"> </w:t>
            </w:r>
            <w:r w:rsidR="00CE1AAF">
              <w:t>Students will receive a short grammar instruction. Students will utilize a sentence that they’ve encountered and analyze the grammar structure. If they do not have a sentence, then I will provide them with one. The students will map out the grammar, and then write 2 sentences of their own that follow the same grammar structure.</w:t>
            </w:r>
          </w:p>
          <w:p w:rsidR="00CE1AAF" w:rsidRDefault="00CE1AAF"/>
          <w:p w:rsidR="00CE1AAF" w:rsidRDefault="00CE1AAF">
            <w:r>
              <w:t xml:space="preserve">Afterwards, the students will receive instructions on workshopping. </w:t>
            </w:r>
          </w:p>
        </w:tc>
        <w:tc>
          <w:tcPr>
            <w:tcW w:w="2551" w:type="dxa"/>
          </w:tcPr>
          <w:p w:rsidR="00220713" w:rsidRDefault="00CE1AAF">
            <w:r>
              <w:t xml:space="preserve">In their groups, they will workshop each other’s pieces. </w:t>
            </w:r>
            <w:r>
              <w:t xml:space="preserve">They will provide each other with feedback </w:t>
            </w:r>
          </w:p>
        </w:tc>
        <w:tc>
          <w:tcPr>
            <w:tcW w:w="2649" w:type="dxa"/>
          </w:tcPr>
          <w:p w:rsidR="00220713" w:rsidRDefault="00CE1AAF">
            <w:r>
              <w:t xml:space="preserve">The one receiving the feedback will jot down their notes. </w:t>
            </w:r>
          </w:p>
        </w:tc>
        <w:tc>
          <w:tcPr>
            <w:tcW w:w="1744" w:type="dxa"/>
          </w:tcPr>
          <w:p w:rsidR="00220713" w:rsidRDefault="00CE1AAF">
            <w:r>
              <w:t>Start working on their revisions.</w:t>
            </w:r>
          </w:p>
        </w:tc>
      </w:tr>
      <w:tr w:rsidR="006350E1" w:rsidTr="000250CA">
        <w:trPr>
          <w:cantSplit/>
          <w:trHeight w:val="1475"/>
        </w:trPr>
        <w:tc>
          <w:tcPr>
            <w:tcW w:w="515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Thursday</w:t>
            </w:r>
          </w:p>
        </w:tc>
        <w:tc>
          <w:tcPr>
            <w:tcW w:w="3101" w:type="dxa"/>
          </w:tcPr>
          <w:p w:rsidR="006350E1" w:rsidRDefault="006350E1" w:rsidP="006350E1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220713" w:rsidRDefault="006350E1" w:rsidP="006350E1">
            <w:r>
              <w:t>I am learning how to use narrative techniques, such as dialogue, pacing, description, reflection, and multiple plot lines, to develop experiences, events, and/or characters.</w:t>
            </w:r>
          </w:p>
        </w:tc>
        <w:tc>
          <w:tcPr>
            <w:tcW w:w="3219" w:type="dxa"/>
          </w:tcPr>
          <w:p w:rsidR="006350E1" w:rsidRDefault="006350E1" w:rsidP="006350E1">
            <w:r>
              <w:t>I can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220713" w:rsidRDefault="006350E1" w:rsidP="006350E1"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CE1AAF" w:rsidRPr="00CE1AAF" w:rsidRDefault="00CE1AAF" w:rsidP="00CE1AA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Verdana" w:eastAsia="Times New Roman" w:hAnsi="Verdana" w:cs="Times New Roman"/>
                <w:color w:val="212121"/>
                <w:sz w:val="20"/>
                <w:szCs w:val="24"/>
              </w:rPr>
            </w:pPr>
            <w:r w:rsidRPr="00CE1AAF">
              <w:rPr>
                <w:rFonts w:ascii="Verdana" w:eastAsia="Times New Roman" w:hAnsi="Verdana" w:cs="Times New Roman"/>
                <w:color w:val="212121"/>
                <w:sz w:val="20"/>
                <w:szCs w:val="24"/>
              </w:rPr>
              <w:t>Reflect on the qualities that you value most in others.</w:t>
            </w:r>
          </w:p>
          <w:p w:rsidR="00CE1AAF" w:rsidRPr="00CE1AAF" w:rsidRDefault="00CE1AAF" w:rsidP="00CE1AA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Verdana" w:eastAsia="Times New Roman" w:hAnsi="Verdana" w:cs="Times New Roman"/>
                <w:color w:val="212121"/>
                <w:sz w:val="20"/>
                <w:szCs w:val="24"/>
              </w:rPr>
            </w:pPr>
            <w:r w:rsidRPr="00CE1AAF">
              <w:rPr>
                <w:rFonts w:ascii="Verdana" w:eastAsia="Times New Roman" w:hAnsi="Verdana" w:cs="Times New Roman"/>
                <w:color w:val="212121"/>
                <w:sz w:val="20"/>
                <w:szCs w:val="24"/>
              </w:rPr>
              <w:t xml:space="preserve">Try to be creative and show rather than tell. </w:t>
            </w:r>
          </w:p>
          <w:p w:rsidR="00CE1AAF" w:rsidRDefault="00CE1AAF"/>
        </w:tc>
        <w:tc>
          <w:tcPr>
            <w:tcW w:w="2551" w:type="dxa"/>
          </w:tcPr>
          <w:p w:rsidR="00220713" w:rsidRDefault="00CE1AAF">
            <w:r>
              <w:t xml:space="preserve">Students will share their journal prompts and talk about what went well and what didn’t. </w:t>
            </w:r>
          </w:p>
        </w:tc>
        <w:tc>
          <w:tcPr>
            <w:tcW w:w="2649" w:type="dxa"/>
          </w:tcPr>
          <w:p w:rsidR="00220713" w:rsidRDefault="00CE1AAF">
            <w:r>
              <w:t xml:space="preserve">Students will work on their final drafts and fine tune them and type them up and submit them into the discussion post in canvas. </w:t>
            </w:r>
          </w:p>
        </w:tc>
        <w:tc>
          <w:tcPr>
            <w:tcW w:w="1744" w:type="dxa"/>
          </w:tcPr>
          <w:p w:rsidR="00220713" w:rsidRDefault="000F2C8C">
            <w:r>
              <w:t xml:space="preserve">If there’s time, then I will tell the students about the </w:t>
            </w:r>
            <w:proofErr w:type="spellStart"/>
            <w:r>
              <w:t>feathercircle</w:t>
            </w:r>
            <w:proofErr w:type="spellEnd"/>
            <w:r>
              <w:t xml:space="preserve">. </w:t>
            </w:r>
          </w:p>
        </w:tc>
      </w:tr>
      <w:tr w:rsidR="006350E1" w:rsidTr="000250CA">
        <w:trPr>
          <w:cantSplit/>
          <w:trHeight w:val="1475"/>
        </w:trPr>
        <w:tc>
          <w:tcPr>
            <w:tcW w:w="515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Friday</w:t>
            </w:r>
          </w:p>
        </w:tc>
        <w:tc>
          <w:tcPr>
            <w:tcW w:w="3101" w:type="dxa"/>
          </w:tcPr>
          <w:p w:rsidR="006350E1" w:rsidRDefault="006350E1" w:rsidP="006350E1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220713" w:rsidRDefault="006350E1" w:rsidP="006350E1">
            <w:r>
              <w:t>I am learning how to use narrative techniques, such as dialogue, pacing, description, reflection, and multiple plot lines, to develop experiences, events, and/or characters.</w:t>
            </w:r>
          </w:p>
        </w:tc>
        <w:tc>
          <w:tcPr>
            <w:tcW w:w="3219" w:type="dxa"/>
          </w:tcPr>
          <w:p w:rsidR="006350E1" w:rsidRDefault="006350E1" w:rsidP="006350E1">
            <w:r>
              <w:t>I can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220713" w:rsidRDefault="006350E1" w:rsidP="006350E1"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220713" w:rsidRDefault="001B1BF8">
            <w:r>
              <w:t>Students will go to the writer’s noteboo</w:t>
            </w:r>
            <w:r w:rsidR="00BF294D">
              <w:t xml:space="preserve">k and write a short story centered around something that happened during the week in a fictionalized way. </w:t>
            </w:r>
          </w:p>
        </w:tc>
        <w:tc>
          <w:tcPr>
            <w:tcW w:w="2551" w:type="dxa"/>
          </w:tcPr>
          <w:p w:rsidR="00220713" w:rsidRDefault="000F2C8C">
            <w:r>
              <w:t xml:space="preserve">Students will read their pieces out loud to everyone. With the </w:t>
            </w:r>
            <w:proofErr w:type="spellStart"/>
            <w:r>
              <w:t>feathercircle</w:t>
            </w:r>
            <w:proofErr w:type="spellEnd"/>
            <w:r>
              <w:t xml:space="preserve">, they will go around the room reading their pieces. No one says anything. No clapping or anything. We simply read, “thank you,” then move on. </w:t>
            </w:r>
          </w:p>
          <w:p w:rsidR="000F2C8C" w:rsidRDefault="000F2C8C"/>
          <w:p w:rsidR="000F2C8C" w:rsidRDefault="000F2C8C"/>
        </w:tc>
        <w:tc>
          <w:tcPr>
            <w:tcW w:w="2649" w:type="dxa"/>
          </w:tcPr>
          <w:p w:rsidR="00220713" w:rsidRDefault="00094532">
            <w:r>
              <w:t>Then the students will go on to canvas and comment SPECIFIC</w:t>
            </w:r>
            <w:r>
              <w:t xml:space="preserve"> things that they liked about each person’s story, utilizing quotes to reference different things. NOTHING negative. </w:t>
            </w:r>
          </w:p>
        </w:tc>
        <w:tc>
          <w:tcPr>
            <w:tcW w:w="1744" w:type="dxa"/>
          </w:tcPr>
          <w:p w:rsidR="00220713" w:rsidRDefault="00094532">
            <w:r>
              <w:t xml:space="preserve">I will explain to the students that they will be continuing this process for other prompts. </w:t>
            </w:r>
            <w:bookmarkStart w:id="0" w:name="_GoBack"/>
            <w:bookmarkEnd w:id="0"/>
          </w:p>
        </w:tc>
      </w:tr>
    </w:tbl>
    <w:p w:rsidR="001350E4" w:rsidRDefault="00E61878"/>
    <w:sectPr w:rsidR="001350E4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:rsid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</w:p>
  <w:p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50CA"/>
    <w:rsid w:val="00094532"/>
    <w:rsid w:val="000F2C8C"/>
    <w:rsid w:val="0012126D"/>
    <w:rsid w:val="00127698"/>
    <w:rsid w:val="00137210"/>
    <w:rsid w:val="0015035F"/>
    <w:rsid w:val="001B1BF8"/>
    <w:rsid w:val="001B225E"/>
    <w:rsid w:val="00220713"/>
    <w:rsid w:val="00282B6A"/>
    <w:rsid w:val="002D0B42"/>
    <w:rsid w:val="003F005E"/>
    <w:rsid w:val="00500D09"/>
    <w:rsid w:val="0052462A"/>
    <w:rsid w:val="005570E8"/>
    <w:rsid w:val="006350E1"/>
    <w:rsid w:val="00923F32"/>
    <w:rsid w:val="00A95648"/>
    <w:rsid w:val="00BF294D"/>
    <w:rsid w:val="00C122E3"/>
    <w:rsid w:val="00CE1AAF"/>
    <w:rsid w:val="00E61878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E6CF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4</cp:revision>
  <dcterms:created xsi:type="dcterms:W3CDTF">2024-08-10T21:03:00Z</dcterms:created>
  <dcterms:modified xsi:type="dcterms:W3CDTF">2024-08-10T21:58:00Z</dcterms:modified>
</cp:coreProperties>
</file>